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Dave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Capital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699,366.00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699,366.00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699,366.00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William Zolezzi</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699,366.00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699,366.00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699,366.00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Partners,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699,366.00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699,366.00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699,366.00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Partners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699,366.00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699,366.00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699,366.00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Capital,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699,366.00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699,366.00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699,366.00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Dave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1265 South Cochran Ave, Los Angeles, California 90019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Divisadero Street Capital Management, LP William Zolezzi Divisadero Street Partners, L.P. Divisadero Street Partners GP, LLC Divisadero Street Capital,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Divisadero Street Capital Management, LP 3480 Main Highway, Suite 204 Miami, FL 33133 William Zolezzi c/o Divisadero Street Capital Management, LP 3480 Main Highway, Suite 204 Miami, FL 33133 Divisadero Street Partners, L.P. 3480 Main Highway, Suite 204 Miami, FL 33133 Divisadero Street Partners GP, LLC 3480 Main Highway, Suite 204 Miami, FL 33133 Divisadero Street Capital, LLC 3480 Main Highway, Suite 204 Miami, FL 33133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Divisadero Street Capital Management, LP - Delaware William Zolezzi - United States Divisadero Street Partners, L.P. - Delaware Divisadero Street Partners GP, LLC - Delaware Divisadero Street Capital, LLC - 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Divisadero Street Capital Management, LP - 699,366 William Zolezzi - 699,366 Divisadero Street Partners, L.P. - 699,366 Divisadero Street Partners GP, LLC - 699,366 Divisadero Street Capital, LLC - 699,366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Divisadero Street Capital Management, LP - 6.1% William Zolezzi - 6.1% Divisadero Street Partners, L.P. - 6.1% Divisadero Street Partners GP, LLC - 6.1% Divisadero Street Capital, LLC - 6.1%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Divisadero Street Capital Management, LP - 0 William Zolezzi - 0 Divisadero Street Partners, L.P. - 0 Divisadero Street Partners GP, LLC - 0 Divisadero Street Capital,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Divisadero Street Capital Management, LP - 699,366 William Zolezzi - 699,366 Divisadero Street Partners, L.P. - 699,366 Divisadero Street Partners GP, LLC - 699,366 Divisadero Street Capital, LLC - 699,366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Divisadero Street Capital Management, LP - 0 William Zolezzi - 0 Divisadero Street Partners, L.P. - 0 Divisadero Street Partners GP, LLC - 0 Divisadero Street Capital,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Divisadero Street Capital Management, LP - 699,366 William Zolezzi - 699,366 Divisadero Street Partners, L.P. - 699,366 Divisadero Street Partners GP, LLC - 699,366 Divisadero Street Capital, LLC - 699,366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are directly owned by advisory clients of Divisadero Street Capital Management, LP. None of those advisory clients, other than Divisadero Street Partners, L.P., may be deemed to beneficially own more than 5% of the Class A 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Divisadero Street Capital Management,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3"/>
        <w:gridCol w:w="4412"/>
      </w:tblGrid>
      <w:tr>
        <w:trPr/>
        <w:tc>
          <w:tcPr>
            <w:tcW w:w="57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By: Divisadero Street Capital LLC, its general partner, /s/ William Zolezzi</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William Zolezzi, Manager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2"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William Zolezzi</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William Zolezzi</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William Zolezzi</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Divisadero Street Partners, L.P.</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9"/>
        <w:gridCol w:w="4416"/>
      </w:tblGrid>
      <w:tr>
        <w:trPr/>
        <w:tc>
          <w:tcPr>
            <w:tcW w:w="57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Divisadero Street Partners GP, LLC, its general partner, /s/ William Zolezzi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William Zolezzi, Manager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6" w:type="dxa"/>
            <w:tcBorders/>
            <w:vAlign w:val="center"/>
          </w:tcPr>
          <w:p>
            <w:pPr>
              <w:pStyle w:val="TableContents"/>
              <w:bidi w:val="0"/>
              <w:spacing w:before="0" w:after="283"/>
              <w:jc w:val="left"/>
              <w:rPr>
                <w:sz w:val="4"/>
                <w:szCs w:val="4"/>
              </w:rPr>
            </w:pPr>
            <w:r>
              <w:rPr>
                <w:sz w:val="4"/>
                <w:szCs w:val="4"/>
              </w:rPr>
            </w:r>
          </w:p>
        </w:tc>
      </w:tr>
    </w:tbl>
    <w:tbl>
      <w:tblPr>
        <w:tblW w:w="7386" w:type="dxa"/>
        <w:jc w:val="left"/>
        <w:tblInd w:w="0" w:type="dxa"/>
        <w:tblLayout w:type="fixed"/>
        <w:tblCellMar>
          <w:top w:w="28" w:type="dxa"/>
          <w:left w:w="28" w:type="dxa"/>
          <w:bottom w:w="28" w:type="dxa"/>
          <w:right w:w="28" w:type="dxa"/>
        </w:tblCellMar>
      </w:tblPr>
      <w:tblGrid>
        <w:gridCol w:w="3693"/>
        <w:gridCol w:w="3693"/>
      </w:tblGrid>
      <w:tr>
        <w:trPr/>
        <w:tc>
          <w:tcPr>
            <w:tcW w:w="3693" w:type="dxa"/>
            <w:tcBorders/>
            <w:vAlign w:val="center"/>
          </w:tcPr>
          <w:p>
            <w:pPr>
              <w:pStyle w:val="TableContents"/>
              <w:bidi w:val="0"/>
              <w:spacing w:before="0" w:after="0"/>
              <w:jc w:val="left"/>
              <w:rPr/>
            </w:pPr>
            <w:r>
              <w:rPr/>
              <w:t> </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0"/>
                    <w:jc w:val="left"/>
                    <w:rPr/>
                  </w:pPr>
                  <w:r>
                    <w:rPr/>
                    <w:t>Divisadero Street Partners GP, LLC</w:t>
                  </w:r>
                </w:p>
              </w:tc>
            </w:tr>
          </w:tbl>
          <w:p>
            <w:pPr>
              <w:pStyle w:val="TableContents"/>
              <w:bidi w:val="0"/>
              <w:spacing w:before="0" w:after="283"/>
              <w:jc w:val="left"/>
              <w:rPr/>
            </w:pPr>
            <w:r>
              <w:rPr/>
            </w:r>
          </w:p>
        </w:tc>
        <w:tc>
          <w:tcPr>
            <w:tcW w:w="36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William Zolezzi</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William Zolezzi, Manager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tbl>
      <w:tblPr>
        <w:tblW w:w="6492" w:type="dxa"/>
        <w:jc w:val="left"/>
        <w:tblInd w:w="0" w:type="dxa"/>
        <w:tblLayout w:type="fixed"/>
        <w:tblCellMar>
          <w:top w:w="28" w:type="dxa"/>
          <w:left w:w="28" w:type="dxa"/>
          <w:bottom w:w="28" w:type="dxa"/>
          <w:right w:w="28" w:type="dxa"/>
        </w:tblCellMar>
      </w:tblPr>
      <w:tblGrid>
        <w:gridCol w:w="3246"/>
        <w:gridCol w:w="3246"/>
      </w:tblGrid>
      <w:tr>
        <w:trPr/>
        <w:tc>
          <w:tcPr>
            <w:tcW w:w="3246" w:type="dxa"/>
            <w:tcBorders/>
            <w:vAlign w:val="center"/>
          </w:tcPr>
          <w:p>
            <w:pPr>
              <w:pStyle w:val="TableContents"/>
              <w:bidi w:val="0"/>
              <w:spacing w:before="0" w:after="0"/>
              <w:jc w:val="left"/>
              <w:rPr/>
            </w:pPr>
            <w:r>
              <w:rPr/>
              <w:t> </w:t>
            </w:r>
          </w:p>
          <w:tbl>
            <w:tblPr>
              <w:tblW w:w="3121" w:type="dxa"/>
              <w:jc w:val="left"/>
              <w:tblInd w:w="0" w:type="dxa"/>
              <w:tblLayout w:type="fixed"/>
              <w:tblCellMar>
                <w:top w:w="28" w:type="dxa"/>
                <w:left w:w="28" w:type="dxa"/>
                <w:bottom w:w="28" w:type="dxa"/>
                <w:right w:w="28" w:type="dxa"/>
              </w:tblCellMar>
            </w:tblPr>
            <w:tblGrid>
              <w:gridCol w:w="3121"/>
            </w:tblGrid>
            <w:tr>
              <w:trPr/>
              <w:tc>
                <w:tcPr>
                  <w:tcW w:w="3121" w:type="dxa"/>
                  <w:tcBorders/>
                  <w:vAlign w:val="center"/>
                </w:tcPr>
                <w:p>
                  <w:pPr>
                    <w:pStyle w:val="TableContents"/>
                    <w:bidi w:val="0"/>
                    <w:spacing w:before="0" w:after="0"/>
                    <w:jc w:val="left"/>
                    <w:rPr/>
                  </w:pPr>
                  <w:r>
                    <w:rPr/>
                    <w:t>Divisadero Street Capital, LLC</w:t>
                  </w:r>
                </w:p>
              </w:tc>
            </w:tr>
          </w:tbl>
          <w:p>
            <w:pPr>
              <w:pStyle w:val="TableContents"/>
              <w:bidi w:val="0"/>
              <w:spacing w:before="0" w:after="283"/>
              <w:jc w:val="left"/>
              <w:rPr/>
            </w:pPr>
            <w:r>
              <w:rPr/>
            </w:r>
          </w:p>
        </w:tc>
        <w:tc>
          <w:tcPr>
            <w:tcW w:w="3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William Zolezzi</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William Zolezzi, Manager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tbl>
      <w:tblPr>
        <w:tblW w:w="7366" w:type="dxa"/>
        <w:jc w:val="left"/>
        <w:tblInd w:w="0" w:type="dxa"/>
        <w:tblLayout w:type="fixed"/>
        <w:tblCellMar>
          <w:top w:w="28" w:type="dxa"/>
          <w:left w:w="28" w:type="dxa"/>
          <w:bottom w:w="28" w:type="dxa"/>
          <w:right w:w="28" w:type="dxa"/>
        </w:tblCellMar>
      </w:tblPr>
      <w:tblGrid>
        <w:gridCol w:w="7366"/>
      </w:tblGrid>
      <w:tr>
        <w:trPr/>
        <w:tc>
          <w:tcPr>
            <w:tcW w:w="7366" w:type="dxa"/>
            <w:tcBorders/>
            <w:vAlign w:val="center"/>
          </w:tcPr>
          <w:p>
            <w:pPr>
              <w:pStyle w:val="TableContents"/>
              <w:bidi w:val="0"/>
              <w:spacing w:before="0" w:after="283"/>
              <w:jc w:val="center"/>
              <w:rPr>
                <w:b/>
              </w:rPr>
            </w:pPr>
            <w:r>
              <w:rPr>
                <w:b/>
              </w:rPr>
              <w:t xml:space="preserve">Exhibit Information </w:t>
            </w:r>
          </w:p>
        </w:tc>
      </w:tr>
      <w:tr>
        <w:trPr/>
        <w:tc>
          <w:tcPr>
            <w:tcW w:w="73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32" w:name="p15048605_exh-a.htm"/>
      <w:bookmarkStart w:id="33" w:name="ksp15048605_exha"/>
      <w:bookmarkEnd w:id="32"/>
      <w:bookmarkEnd w:id="33"/>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Amendment No. 3 to Schedule 13G dated August 14, 2026 relating to the Class A common stock, par value $0.0001, of Dave Inc. shall be filed on behalf of the undersigned.</w:t>
      </w:r>
    </w:p>
    <w:tbl>
      <w:tblPr>
        <w:tblW w:w="5420" w:type="dxa"/>
        <w:jc w:val="left"/>
        <w:tblInd w:w="0" w:type="dxa"/>
        <w:tblLayout w:type="fixed"/>
        <w:tblCellMar>
          <w:top w:w="0" w:type="dxa"/>
          <w:left w:w="0" w:type="dxa"/>
          <w:bottom w:w="0" w:type="dxa"/>
          <w:right w:w="0" w:type="dxa"/>
        </w:tblCellMar>
      </w:tblPr>
      <w:tblGrid>
        <w:gridCol w:w="75"/>
        <w:gridCol w:w="53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4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MANAGEMENT, LP</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Divisadero Street Capital, LLC, its general partner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WILLIAM ZOLEZZI</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600" w:type="dxa"/>
        <w:jc w:val="left"/>
        <w:tblInd w:w="0" w:type="dxa"/>
        <w:tblLayout w:type="fixed"/>
        <w:tblCellMar>
          <w:top w:w="0" w:type="dxa"/>
          <w:left w:w="0" w:type="dxa"/>
          <w:bottom w:w="0" w:type="dxa"/>
          <w:right w:w="0" w:type="dxa"/>
        </w:tblCellMar>
      </w:tblPr>
      <w:tblGrid>
        <w:gridCol w:w="75"/>
        <w:gridCol w:w="55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PARTNERS, L.P.</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Divisadero Street Partners GP, LLC, its general partner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445" w:type="dxa"/>
        <w:jc w:val="left"/>
        <w:tblInd w:w="0" w:type="dxa"/>
        <w:tblLayout w:type="fixed"/>
        <w:tblCellMar>
          <w:top w:w="0" w:type="dxa"/>
          <w:left w:w="0" w:type="dxa"/>
          <w:bottom w:w="0" w:type="dxa"/>
          <w:right w:w="0" w:type="dxa"/>
        </w:tblCellMar>
      </w:tblPr>
      <w:tblGrid>
        <w:gridCol w:w="75"/>
        <w:gridCol w:w="43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7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PARTNERS GP,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905" w:type="dxa"/>
        <w:jc w:val="left"/>
        <w:tblInd w:w="0" w:type="dxa"/>
        <w:tblLayout w:type="fixed"/>
        <w:tblCellMar>
          <w:top w:w="0" w:type="dxa"/>
          <w:left w:w="0" w:type="dxa"/>
          <w:bottom w:w="0" w:type="dxa"/>
          <w:right w:w="0" w:type="dxa"/>
        </w:tblCellMar>
      </w:tblPr>
      <w:tblGrid>
        <w:gridCol w:w="75"/>
        <w:gridCol w:w="38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34" w:name="p15048605_exh-b.htm"/>
      <w:bookmarkStart w:id="35" w:name="ksp15048605_exhb"/>
      <w:bookmarkEnd w:id="34"/>
      <w:bookmarkEnd w:id="35"/>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Management, LP is the relevant entity for which each of William Zolezzi and Divisadero Street Capital, LLC may be considered a control person.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2005</Words>
  <Characters>10576</Characters>
  <CharactersWithSpaces>12494</CharactersWithSpaces>
  <Paragraphs>407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